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E9" w:rsidRPr="00290BE9" w:rsidRDefault="007A7A6F" w:rsidP="00290BE9">
      <w:pPr>
        <w:jc w:val="center"/>
        <w:rPr>
          <w:rFonts w:ascii="Times New Roman" w:hAnsi="Times New Roman" w:cs="Times New Roman"/>
          <w:b/>
        </w:rPr>
      </w:pPr>
      <w:r w:rsidRPr="00290BE9">
        <w:rPr>
          <w:rFonts w:ascii="Times New Roman" w:hAnsi="Times New Roman" w:cs="Times New Roman"/>
          <w:b/>
        </w:rPr>
        <w:t>2019.</w:t>
      </w:r>
      <w:r w:rsidR="00290BE9" w:rsidRPr="00290BE9">
        <w:rPr>
          <w:rFonts w:ascii="Times New Roman" w:hAnsi="Times New Roman" w:cs="Times New Roman"/>
          <w:b/>
        </w:rPr>
        <w:t xml:space="preserve"> gada Kurzemes reģiona amatieru autokrosa </w:t>
      </w:r>
    </w:p>
    <w:p w:rsidR="00D1149B" w:rsidRPr="00290BE9" w:rsidRDefault="007A7A6F" w:rsidP="00290BE9">
      <w:pPr>
        <w:jc w:val="center"/>
        <w:rPr>
          <w:rFonts w:ascii="Times New Roman" w:hAnsi="Times New Roman" w:cs="Times New Roman"/>
          <w:b/>
        </w:rPr>
      </w:pPr>
      <w:r w:rsidRPr="00290BE9">
        <w:rPr>
          <w:rFonts w:ascii="Times New Roman" w:hAnsi="Times New Roman" w:cs="Times New Roman"/>
          <w:b/>
        </w:rPr>
        <w:t>TEHNISKIE NOTEIKUMI</w:t>
      </w:r>
    </w:p>
    <w:p w:rsidR="007A7A6F" w:rsidRPr="00290BE9" w:rsidRDefault="007A7A6F" w:rsidP="00290BE9">
      <w:pPr>
        <w:jc w:val="center"/>
        <w:rPr>
          <w:rFonts w:ascii="Times New Roman" w:hAnsi="Times New Roman" w:cs="Times New Roman"/>
        </w:rPr>
      </w:pPr>
    </w:p>
    <w:p w:rsidR="007A7A6F" w:rsidRPr="00290BE9" w:rsidRDefault="007A7A6F" w:rsidP="00290BE9">
      <w:pPr>
        <w:spacing w:line="360" w:lineRule="auto"/>
        <w:rPr>
          <w:rFonts w:ascii="Times New Roman" w:hAnsi="Times New Roman" w:cs="Times New Roman"/>
          <w:b/>
        </w:rPr>
      </w:pPr>
      <w:r w:rsidRPr="00290BE9">
        <w:rPr>
          <w:rFonts w:ascii="Times New Roman" w:hAnsi="Times New Roman" w:cs="Times New Roman"/>
          <w:b/>
        </w:rPr>
        <w:t>1. Automobiļu klases</w:t>
      </w:r>
    </w:p>
    <w:p w:rsidR="007A7A6F" w:rsidRPr="00290BE9" w:rsidRDefault="007A7A6F" w:rsidP="00290BE9">
      <w:pPr>
        <w:rPr>
          <w:rFonts w:ascii="Times New Roman" w:hAnsi="Times New Roman" w:cs="Times New Roman"/>
        </w:rPr>
      </w:pPr>
      <w:r w:rsidRPr="00290BE9">
        <w:rPr>
          <w:rFonts w:ascii="Times New Roman" w:hAnsi="Times New Roman" w:cs="Times New Roman"/>
          <w:b/>
        </w:rPr>
        <w:t>D-1600</w:t>
      </w:r>
      <w:r w:rsidRPr="00290BE9">
        <w:rPr>
          <w:rFonts w:ascii="Times New Roman" w:hAnsi="Times New Roman" w:cs="Times New Roman"/>
        </w:rPr>
        <w:t xml:space="preserve"> – </w:t>
      </w:r>
      <w:proofErr w:type="spellStart"/>
      <w:r w:rsidRPr="00290BE9">
        <w:rPr>
          <w:rFonts w:ascii="Times New Roman" w:hAnsi="Times New Roman" w:cs="Times New Roman"/>
        </w:rPr>
        <w:t>priekšpiedziņas</w:t>
      </w:r>
      <w:proofErr w:type="spellEnd"/>
      <w:r w:rsidRPr="00290BE9">
        <w:rPr>
          <w:rFonts w:ascii="Times New Roman" w:hAnsi="Times New Roman" w:cs="Times New Roman"/>
        </w:rPr>
        <w:t xml:space="preserve"> klase, motora tilpums līdz 1600 cm</w:t>
      </w:r>
      <w:r w:rsidRPr="00290BE9">
        <w:rPr>
          <w:rFonts w:ascii="Times New Roman" w:hAnsi="Times New Roman" w:cs="Times New Roman"/>
          <w:vertAlign w:val="superscript"/>
        </w:rPr>
        <w:t>3</w:t>
      </w:r>
      <w:r w:rsidRPr="00290BE9">
        <w:rPr>
          <w:rFonts w:ascii="Times New Roman" w:hAnsi="Times New Roman" w:cs="Times New Roman"/>
        </w:rPr>
        <w:t>, dzesēšanas sistēmas radiatoram jāatrodas oriģinālajā vietā – priek</w:t>
      </w:r>
      <w:r w:rsidR="00290BE9" w:rsidRPr="00290BE9">
        <w:rPr>
          <w:rFonts w:ascii="Times New Roman" w:hAnsi="Times New Roman" w:cs="Times New Roman"/>
        </w:rPr>
        <w:t>šā.</w:t>
      </w:r>
    </w:p>
    <w:p w:rsidR="007A7A6F" w:rsidRPr="00290BE9" w:rsidRDefault="007A7A6F" w:rsidP="00290BE9">
      <w:pPr>
        <w:rPr>
          <w:rFonts w:ascii="Times New Roman" w:hAnsi="Times New Roman" w:cs="Times New Roman"/>
        </w:rPr>
      </w:pPr>
      <w:r w:rsidRPr="00290BE9">
        <w:rPr>
          <w:rFonts w:ascii="Times New Roman" w:hAnsi="Times New Roman" w:cs="Times New Roman"/>
          <w:b/>
        </w:rPr>
        <w:t>D-2000</w:t>
      </w:r>
      <w:r w:rsidRPr="00290BE9">
        <w:rPr>
          <w:rFonts w:ascii="Times New Roman" w:hAnsi="Times New Roman" w:cs="Times New Roman"/>
        </w:rPr>
        <w:t xml:space="preserve"> – </w:t>
      </w:r>
      <w:proofErr w:type="spellStart"/>
      <w:r w:rsidRPr="00290BE9">
        <w:rPr>
          <w:rFonts w:ascii="Times New Roman" w:hAnsi="Times New Roman" w:cs="Times New Roman"/>
        </w:rPr>
        <w:t>priekšpiedziņas</w:t>
      </w:r>
      <w:proofErr w:type="spellEnd"/>
      <w:r w:rsidRPr="00290BE9">
        <w:rPr>
          <w:rFonts w:ascii="Times New Roman" w:hAnsi="Times New Roman" w:cs="Times New Roman"/>
        </w:rPr>
        <w:t xml:space="preserve"> klase, motora tilpums līdz 2000 cm</w:t>
      </w:r>
      <w:r w:rsidRPr="00290BE9">
        <w:rPr>
          <w:rFonts w:ascii="Times New Roman" w:hAnsi="Times New Roman" w:cs="Times New Roman"/>
          <w:vertAlign w:val="superscript"/>
        </w:rPr>
        <w:t>3</w:t>
      </w:r>
      <w:r w:rsidRPr="00290BE9">
        <w:rPr>
          <w:rFonts w:ascii="Times New Roman" w:hAnsi="Times New Roman" w:cs="Times New Roman"/>
        </w:rPr>
        <w:t>, dzesēšanas sistēmas radiatoram jāatrodas oriģinālajā vietā – priekš</w:t>
      </w:r>
      <w:r w:rsidR="00290BE9" w:rsidRPr="00290BE9">
        <w:rPr>
          <w:rFonts w:ascii="Times New Roman" w:hAnsi="Times New Roman" w:cs="Times New Roman"/>
        </w:rPr>
        <w:t>ā</w:t>
      </w:r>
      <w:r w:rsidRPr="00290BE9">
        <w:rPr>
          <w:rFonts w:ascii="Times New Roman" w:hAnsi="Times New Roman" w:cs="Times New Roman"/>
        </w:rPr>
        <w:t>.</w:t>
      </w:r>
    </w:p>
    <w:p w:rsidR="007A7A6F" w:rsidRPr="00290BE9" w:rsidRDefault="007A7A6F" w:rsidP="00290BE9">
      <w:pPr>
        <w:rPr>
          <w:rFonts w:ascii="Times New Roman" w:hAnsi="Times New Roman" w:cs="Times New Roman"/>
        </w:rPr>
      </w:pPr>
      <w:r w:rsidRPr="00290BE9">
        <w:rPr>
          <w:rFonts w:ascii="Times New Roman" w:hAnsi="Times New Roman" w:cs="Times New Roman"/>
          <w:b/>
        </w:rPr>
        <w:t xml:space="preserve">D-2000 </w:t>
      </w:r>
      <w:proofErr w:type="spellStart"/>
      <w:r w:rsidRPr="00290BE9">
        <w:rPr>
          <w:rFonts w:ascii="Times New Roman" w:hAnsi="Times New Roman" w:cs="Times New Roman"/>
          <w:b/>
        </w:rPr>
        <w:t>Super</w:t>
      </w:r>
      <w:proofErr w:type="spellEnd"/>
      <w:r w:rsidRPr="00290BE9">
        <w:rPr>
          <w:rFonts w:ascii="Times New Roman" w:hAnsi="Times New Roman" w:cs="Times New Roman"/>
        </w:rPr>
        <w:t xml:space="preserve"> – startēt var sportisti ar Latvijas un Lietu</w:t>
      </w:r>
      <w:r w:rsidR="00DB1953" w:rsidRPr="00290BE9">
        <w:rPr>
          <w:rFonts w:ascii="Times New Roman" w:hAnsi="Times New Roman" w:cs="Times New Roman"/>
        </w:rPr>
        <w:t>v</w:t>
      </w:r>
      <w:r w:rsidRPr="00290BE9">
        <w:rPr>
          <w:rFonts w:ascii="Times New Roman" w:hAnsi="Times New Roman" w:cs="Times New Roman"/>
        </w:rPr>
        <w:t>as sportistu licencēm un attiecīgām automašīnām.</w:t>
      </w:r>
    </w:p>
    <w:p w:rsidR="007A7A6F" w:rsidRPr="00290BE9" w:rsidRDefault="007A7A6F" w:rsidP="00290BE9">
      <w:pPr>
        <w:rPr>
          <w:rFonts w:ascii="Times New Roman" w:hAnsi="Times New Roman" w:cs="Times New Roman"/>
        </w:rPr>
      </w:pPr>
      <w:r w:rsidRPr="00290BE9">
        <w:rPr>
          <w:rFonts w:ascii="Times New Roman" w:hAnsi="Times New Roman" w:cs="Times New Roman"/>
          <w:b/>
        </w:rPr>
        <w:t>OPEN</w:t>
      </w:r>
      <w:r w:rsidRPr="00290BE9">
        <w:rPr>
          <w:rFonts w:ascii="Times New Roman" w:hAnsi="Times New Roman" w:cs="Times New Roman"/>
        </w:rPr>
        <w:t xml:space="preserve"> – motora tilpums līdz 3500 cm</w:t>
      </w:r>
      <w:r w:rsidRPr="00290BE9">
        <w:rPr>
          <w:rFonts w:ascii="Times New Roman" w:hAnsi="Times New Roman" w:cs="Times New Roman"/>
          <w:vertAlign w:val="superscript"/>
        </w:rPr>
        <w:t>3</w:t>
      </w:r>
      <w:r w:rsidRPr="00290BE9">
        <w:rPr>
          <w:rFonts w:ascii="Times New Roman" w:hAnsi="Times New Roman" w:cs="Times New Roman"/>
        </w:rPr>
        <w:t xml:space="preserve"> (automašīnas ar pilnpiedziņu, aizmugures piedziņu, </w:t>
      </w:r>
      <w:proofErr w:type="spellStart"/>
      <w:r w:rsidRPr="00290BE9">
        <w:rPr>
          <w:rFonts w:ascii="Times New Roman" w:hAnsi="Times New Roman" w:cs="Times New Roman"/>
        </w:rPr>
        <w:t>priekšpiedziņu</w:t>
      </w:r>
      <w:proofErr w:type="spellEnd"/>
      <w:r w:rsidRPr="00290BE9">
        <w:rPr>
          <w:rFonts w:ascii="Times New Roman" w:hAnsi="Times New Roman" w:cs="Times New Roman"/>
        </w:rPr>
        <w:t xml:space="preserve">, kurām dzesēšanas </w:t>
      </w:r>
      <w:r w:rsidR="003B2314" w:rsidRPr="00290BE9">
        <w:rPr>
          <w:rFonts w:ascii="Times New Roman" w:hAnsi="Times New Roman" w:cs="Times New Roman"/>
        </w:rPr>
        <w:t>sistēmas radiators atrodas aizmugurē, un pārveidotām automašīnām, piemēram, kurām motors novietots aizmugurē).</w:t>
      </w:r>
    </w:p>
    <w:p w:rsidR="007A7A6F" w:rsidRPr="00290BE9" w:rsidRDefault="007A7A6F" w:rsidP="00290BE9">
      <w:pPr>
        <w:rPr>
          <w:rFonts w:ascii="Times New Roman" w:hAnsi="Times New Roman" w:cs="Times New Roman"/>
        </w:rPr>
      </w:pPr>
      <w:r w:rsidRPr="00290BE9">
        <w:rPr>
          <w:rFonts w:ascii="Times New Roman" w:hAnsi="Times New Roman" w:cs="Times New Roman"/>
          <w:b/>
        </w:rPr>
        <w:t>D-2500 G</w:t>
      </w:r>
      <w:r w:rsidRPr="00290BE9">
        <w:rPr>
          <w:rFonts w:ascii="Times New Roman" w:hAnsi="Times New Roman" w:cs="Times New Roman"/>
        </w:rPr>
        <w:t xml:space="preserve"> – </w:t>
      </w:r>
      <w:r w:rsidR="003B2314" w:rsidRPr="00290BE9">
        <w:rPr>
          <w:rFonts w:ascii="Times New Roman" w:hAnsi="Times New Roman" w:cs="Times New Roman"/>
        </w:rPr>
        <w:t>aizmugures piedziņas automašīnas, kuru motora tilpums līdz 2500 cm</w:t>
      </w:r>
      <w:r w:rsidR="003B2314" w:rsidRPr="00290BE9">
        <w:rPr>
          <w:rFonts w:ascii="Times New Roman" w:hAnsi="Times New Roman" w:cs="Times New Roman"/>
          <w:vertAlign w:val="superscript"/>
        </w:rPr>
        <w:t>3</w:t>
      </w:r>
      <w:r w:rsidR="003B2314" w:rsidRPr="00290BE9">
        <w:rPr>
          <w:rFonts w:ascii="Times New Roman" w:hAnsi="Times New Roman" w:cs="Times New Roman"/>
        </w:rPr>
        <w:t xml:space="preserve"> un motora novietojums priekšā (piemēram, VAZ, BMW tipa automašīnas).</w:t>
      </w:r>
    </w:p>
    <w:p w:rsidR="007A7A6F" w:rsidRPr="00290BE9" w:rsidRDefault="007A7A6F" w:rsidP="00290BE9">
      <w:pPr>
        <w:rPr>
          <w:rFonts w:ascii="Times New Roman" w:hAnsi="Times New Roman" w:cs="Times New Roman"/>
        </w:rPr>
      </w:pPr>
      <w:r w:rsidRPr="00290BE9">
        <w:rPr>
          <w:rFonts w:ascii="Times New Roman" w:hAnsi="Times New Roman" w:cs="Times New Roman"/>
          <w:b/>
        </w:rPr>
        <w:t>BAGI AWD</w:t>
      </w:r>
      <w:r w:rsidRPr="00290BE9">
        <w:rPr>
          <w:rFonts w:ascii="Times New Roman" w:hAnsi="Times New Roman" w:cs="Times New Roman"/>
        </w:rPr>
        <w:t xml:space="preserve"> – </w:t>
      </w:r>
      <w:r w:rsidR="003B2314" w:rsidRPr="00290BE9">
        <w:rPr>
          <w:rFonts w:ascii="Times New Roman" w:hAnsi="Times New Roman" w:cs="Times New Roman"/>
        </w:rPr>
        <w:t>pilnpiedziņa, motora tilpums līdz 1600 cm</w:t>
      </w:r>
      <w:r w:rsidR="003B2314" w:rsidRPr="00290BE9">
        <w:rPr>
          <w:rFonts w:ascii="Times New Roman" w:hAnsi="Times New Roman" w:cs="Times New Roman"/>
          <w:vertAlign w:val="superscript"/>
        </w:rPr>
        <w:t>3</w:t>
      </w:r>
      <w:r w:rsidR="003B2314" w:rsidRPr="00290BE9">
        <w:rPr>
          <w:rFonts w:ascii="Times New Roman" w:hAnsi="Times New Roman" w:cs="Times New Roman"/>
        </w:rPr>
        <w:t>.</w:t>
      </w:r>
    </w:p>
    <w:p w:rsidR="007A7A6F" w:rsidRPr="00290BE9" w:rsidRDefault="007A7A6F" w:rsidP="00290BE9">
      <w:pPr>
        <w:rPr>
          <w:rFonts w:ascii="Times New Roman" w:hAnsi="Times New Roman" w:cs="Times New Roman"/>
        </w:rPr>
      </w:pPr>
      <w:r w:rsidRPr="00290BE9">
        <w:rPr>
          <w:rFonts w:ascii="Times New Roman" w:hAnsi="Times New Roman" w:cs="Times New Roman"/>
          <w:b/>
        </w:rPr>
        <w:t>BAGI RWD</w:t>
      </w:r>
      <w:r w:rsidRPr="00290BE9">
        <w:rPr>
          <w:rFonts w:ascii="Times New Roman" w:hAnsi="Times New Roman" w:cs="Times New Roman"/>
        </w:rPr>
        <w:t xml:space="preserve"> – </w:t>
      </w:r>
      <w:r w:rsidR="003B2314" w:rsidRPr="00290BE9">
        <w:rPr>
          <w:rFonts w:ascii="Times New Roman" w:hAnsi="Times New Roman" w:cs="Times New Roman"/>
        </w:rPr>
        <w:t>aizmugures piedziņa, motora tilpums līdz 2000 cm</w:t>
      </w:r>
      <w:r w:rsidR="003B2314" w:rsidRPr="00290BE9">
        <w:rPr>
          <w:rFonts w:ascii="Times New Roman" w:hAnsi="Times New Roman" w:cs="Times New Roman"/>
          <w:vertAlign w:val="superscript"/>
        </w:rPr>
        <w:t>3</w:t>
      </w:r>
      <w:r w:rsidR="003B2314" w:rsidRPr="00290BE9">
        <w:rPr>
          <w:rFonts w:ascii="Times New Roman" w:hAnsi="Times New Roman" w:cs="Times New Roman"/>
        </w:rPr>
        <w:t>.</w:t>
      </w:r>
    </w:p>
    <w:p w:rsidR="007A7A6F" w:rsidRPr="00290BE9" w:rsidRDefault="007A7A6F" w:rsidP="00290BE9">
      <w:pPr>
        <w:rPr>
          <w:rFonts w:ascii="Times New Roman" w:hAnsi="Times New Roman" w:cs="Times New Roman"/>
        </w:rPr>
      </w:pPr>
      <w:r w:rsidRPr="00290BE9">
        <w:rPr>
          <w:rFonts w:ascii="Times New Roman" w:hAnsi="Times New Roman" w:cs="Times New Roman"/>
          <w:b/>
        </w:rPr>
        <w:t>BAGI B600</w:t>
      </w:r>
      <w:r w:rsidRPr="00290BE9">
        <w:rPr>
          <w:rFonts w:ascii="Times New Roman" w:hAnsi="Times New Roman" w:cs="Times New Roman"/>
        </w:rPr>
        <w:t xml:space="preserve"> – </w:t>
      </w:r>
      <w:r w:rsidR="003B2314" w:rsidRPr="00290BE9">
        <w:rPr>
          <w:rFonts w:ascii="Times New Roman" w:hAnsi="Times New Roman" w:cs="Times New Roman"/>
        </w:rPr>
        <w:t>(iespējams 750 cm</w:t>
      </w:r>
      <w:r w:rsidR="003B2314" w:rsidRPr="00290BE9">
        <w:rPr>
          <w:rFonts w:ascii="Times New Roman" w:hAnsi="Times New Roman" w:cs="Times New Roman"/>
          <w:vertAlign w:val="superscript"/>
        </w:rPr>
        <w:t>3</w:t>
      </w:r>
      <w:r w:rsidR="003B2314" w:rsidRPr="00290BE9">
        <w:rPr>
          <w:rFonts w:ascii="Times New Roman" w:hAnsi="Times New Roman" w:cs="Times New Roman"/>
        </w:rPr>
        <w:t>)</w:t>
      </w:r>
    </w:p>
    <w:p w:rsidR="007A7A6F" w:rsidRPr="00290BE9" w:rsidRDefault="007A7A6F" w:rsidP="00290BE9">
      <w:pPr>
        <w:rPr>
          <w:rFonts w:ascii="Times New Roman" w:hAnsi="Times New Roman" w:cs="Times New Roman"/>
        </w:rPr>
      </w:pPr>
      <w:r w:rsidRPr="00290BE9">
        <w:rPr>
          <w:rFonts w:ascii="Times New Roman" w:hAnsi="Times New Roman" w:cs="Times New Roman"/>
          <w:b/>
        </w:rPr>
        <w:t>MINI BAGI</w:t>
      </w:r>
      <w:r w:rsidRPr="00290BE9">
        <w:rPr>
          <w:rFonts w:ascii="Times New Roman" w:hAnsi="Times New Roman" w:cs="Times New Roman"/>
        </w:rPr>
        <w:t xml:space="preserve"> </w:t>
      </w:r>
    </w:p>
    <w:p w:rsidR="00290BE9" w:rsidRPr="00290BE9" w:rsidRDefault="00290BE9" w:rsidP="00290BE9">
      <w:pPr>
        <w:rPr>
          <w:rFonts w:ascii="Times New Roman" w:hAnsi="Times New Roman" w:cs="Times New Roman"/>
        </w:rPr>
      </w:pPr>
    </w:p>
    <w:p w:rsidR="00290BE9"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 xml:space="preserve">2. Drošības prasības </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2.1. Drošības karkass.</w:t>
      </w:r>
      <w:r w:rsidRPr="00290BE9">
        <w:rPr>
          <w:rFonts w:ascii="Times New Roman" w:hAnsi="Times New Roman" w:cs="Times New Roman"/>
          <w:color w:val="000000"/>
        </w:rPr>
        <w:t xml:space="preserve"> Automobiļa salonā jābūt iebūvētam drošības karkasam no tērauda caurulēm. Minimālie cauruļu izmēri galvenajam </w:t>
      </w:r>
      <w:proofErr w:type="spellStart"/>
      <w:r w:rsidRPr="00290BE9">
        <w:rPr>
          <w:rFonts w:ascii="Times New Roman" w:hAnsi="Times New Roman" w:cs="Times New Roman"/>
          <w:color w:val="000000"/>
        </w:rPr>
        <w:t>aizsarglokam</w:t>
      </w:r>
      <w:proofErr w:type="spellEnd"/>
      <w:r w:rsidRPr="00290BE9">
        <w:rPr>
          <w:rFonts w:ascii="Times New Roman" w:hAnsi="Times New Roman" w:cs="Times New Roman"/>
          <w:color w:val="000000"/>
        </w:rPr>
        <w:t xml:space="preserve"> ir šādi: 50x2,0 vai 45x2,5 vai 44,5x2,6 mm. (Galvenais </w:t>
      </w:r>
      <w:proofErr w:type="spellStart"/>
      <w:r w:rsidRPr="00290BE9">
        <w:rPr>
          <w:rFonts w:ascii="Times New Roman" w:hAnsi="Times New Roman" w:cs="Times New Roman"/>
          <w:color w:val="000000"/>
        </w:rPr>
        <w:t>aizsargloks</w:t>
      </w:r>
      <w:proofErr w:type="spellEnd"/>
      <w:r w:rsidRPr="00290BE9">
        <w:rPr>
          <w:rFonts w:ascii="Times New Roman" w:hAnsi="Times New Roman" w:cs="Times New Roman"/>
          <w:color w:val="000000"/>
        </w:rPr>
        <w:t xml:space="preserve"> ir praktiski vertikāls viengabala loks, kas uzstādīts šķērsvirzienā aiz priekšējiem sēdekļiem. Pārējās karkasa daļas var būt izgatavotas no caurulēm ar izmēriem vismaz 38x2,5 vai 40x2,0mm).</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Drošības karkasam jābūt konstruētam un izgatavotam tā, lai pareizi uzstādīts tas būtiski samazinātu virsbūves deformāciju, tādejādi samazinot braucēja savainošanas iespēju. Vadītāja galvas un kāju rajonā ieteicams apgādāt drošības karkasu ar mīksta materiāla uzlikām. Caurules nedrīkst kalpot jebkādu šķidrumu transportēšanai. Metinājumu šuvēm jābūt kvalitatīvām. Stiprinājuma vietās pie virsbūves jābūt pastiprinājuma plāksnēm 10x10cm un vismaz 3mm biezai. Plāksnēm jābūt piemetinātām pa perimetru pie virsbūves.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 xml:space="preserve">Aizliegts nostiprināt pie </w:t>
      </w:r>
      <w:proofErr w:type="spellStart"/>
      <w:r w:rsidRPr="00290BE9">
        <w:rPr>
          <w:rFonts w:ascii="Times New Roman" w:hAnsi="Times New Roman" w:cs="Times New Roman"/>
          <w:color w:val="000000"/>
        </w:rPr>
        <w:t>aizsargkarkasa</w:t>
      </w:r>
      <w:proofErr w:type="spellEnd"/>
      <w:r w:rsidRPr="00290BE9">
        <w:rPr>
          <w:rFonts w:ascii="Times New Roman" w:hAnsi="Times New Roman" w:cs="Times New Roman"/>
          <w:color w:val="000000"/>
        </w:rPr>
        <w:t xml:space="preserve"> jebkādas automobiļa sastāvdaļas. Ja tas saistīts ar caurumu urbšanu caurulēs. Atļauts karkasa papildus piestiprināšana pie automobiļa virsbūves ar piemetinātu </w:t>
      </w:r>
      <w:proofErr w:type="spellStart"/>
      <w:r w:rsidRPr="00290BE9">
        <w:rPr>
          <w:rFonts w:ascii="Times New Roman" w:hAnsi="Times New Roman" w:cs="Times New Roman"/>
          <w:color w:val="000000"/>
        </w:rPr>
        <w:t>kronšteinu</w:t>
      </w:r>
      <w:proofErr w:type="spellEnd"/>
      <w:r w:rsidRPr="00290BE9">
        <w:rPr>
          <w:rFonts w:ascii="Times New Roman" w:hAnsi="Times New Roman" w:cs="Times New Roman"/>
          <w:color w:val="000000"/>
        </w:rPr>
        <w:t xml:space="preserve"> palīdzību. Automobiļa labajā un kreisajā pusē starp priekšējo un galveno </w:t>
      </w:r>
      <w:proofErr w:type="spellStart"/>
      <w:r w:rsidRPr="00290BE9">
        <w:rPr>
          <w:rFonts w:ascii="Times New Roman" w:hAnsi="Times New Roman" w:cs="Times New Roman"/>
          <w:color w:val="000000"/>
        </w:rPr>
        <w:t>aizsargkarkasa</w:t>
      </w:r>
      <w:proofErr w:type="spellEnd"/>
      <w:r w:rsidRPr="00290BE9">
        <w:rPr>
          <w:rFonts w:ascii="Times New Roman" w:hAnsi="Times New Roman" w:cs="Times New Roman"/>
          <w:color w:val="000000"/>
        </w:rPr>
        <w:t xml:space="preserve"> loku jābūt sānu </w:t>
      </w:r>
      <w:proofErr w:type="spellStart"/>
      <w:r w:rsidRPr="00290BE9">
        <w:rPr>
          <w:rFonts w:ascii="Times New Roman" w:hAnsi="Times New Roman" w:cs="Times New Roman"/>
          <w:color w:val="000000"/>
        </w:rPr>
        <w:t>aizsargcaurulēm</w:t>
      </w:r>
      <w:proofErr w:type="spellEnd"/>
      <w:r w:rsidRPr="00290BE9">
        <w:rPr>
          <w:rFonts w:ascii="Times New Roman" w:hAnsi="Times New Roman" w:cs="Times New Roman"/>
          <w:color w:val="000000"/>
        </w:rPr>
        <w:t xml:space="preserve">, kuras izvietojas durvju ailēs. Šīm </w:t>
      </w:r>
      <w:proofErr w:type="spellStart"/>
      <w:r w:rsidRPr="00290BE9">
        <w:rPr>
          <w:rFonts w:ascii="Times New Roman" w:hAnsi="Times New Roman" w:cs="Times New Roman"/>
          <w:color w:val="000000"/>
        </w:rPr>
        <w:t>aizsargcaurulēm</w:t>
      </w:r>
      <w:proofErr w:type="spellEnd"/>
      <w:r w:rsidRPr="00290BE9">
        <w:rPr>
          <w:rFonts w:ascii="Times New Roman" w:hAnsi="Times New Roman" w:cs="Times New Roman"/>
          <w:color w:val="000000"/>
        </w:rPr>
        <w:t xml:space="preserve"> jāatrodas ne zemāk kā 200mm no automobiļa grīdas oriģinālā līmeņa. Ieteicams katrā durvju ailē izvietot divas </w:t>
      </w:r>
      <w:proofErr w:type="spellStart"/>
      <w:r w:rsidRPr="00290BE9">
        <w:rPr>
          <w:rFonts w:ascii="Times New Roman" w:hAnsi="Times New Roman" w:cs="Times New Roman"/>
          <w:color w:val="000000"/>
        </w:rPr>
        <w:t>aizsargcaurules</w:t>
      </w:r>
      <w:proofErr w:type="spellEnd"/>
      <w:r w:rsidRPr="00290BE9">
        <w:rPr>
          <w:rFonts w:ascii="Times New Roman" w:hAnsi="Times New Roman" w:cs="Times New Roman"/>
          <w:color w:val="000000"/>
        </w:rPr>
        <w:t xml:space="preserve">. Kopumā drošības karkass nedrīkst būtiski traucēt vadītāja iekāpšanu mašīnā, vai izkļūšanu no tās nepieciešamības gadījumā. </w:t>
      </w:r>
      <w:r w:rsidRPr="00290BE9">
        <w:rPr>
          <w:rFonts w:ascii="Times New Roman" w:hAnsi="Times New Roman" w:cs="Times New Roman"/>
          <w:b/>
          <w:bCs/>
          <w:color w:val="000000"/>
        </w:rPr>
        <w:t>Drošības karkass, kā arī pārējie papildus stiprinājumi nedrīkst atrasties aiz priekšējās vai aizmugurējās riteņu ass līnijas.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2.2. Sēdeklis.</w:t>
      </w:r>
      <w:r w:rsidRPr="00290BE9">
        <w:rPr>
          <w:rFonts w:ascii="Times New Roman" w:hAnsi="Times New Roman" w:cs="Times New Roman"/>
          <w:color w:val="000000"/>
        </w:rPr>
        <w:t xml:space="preserve"> Automobilī jāuzstāda sporta tipa (“</w:t>
      </w:r>
      <w:proofErr w:type="spellStart"/>
      <w:r w:rsidRPr="00290BE9">
        <w:rPr>
          <w:rFonts w:ascii="Times New Roman" w:hAnsi="Times New Roman" w:cs="Times New Roman"/>
          <w:color w:val="000000"/>
        </w:rPr>
        <w:t>Sparco</w:t>
      </w:r>
      <w:proofErr w:type="spellEnd"/>
      <w:r w:rsidRPr="00290BE9">
        <w:rPr>
          <w:rFonts w:ascii="Times New Roman" w:hAnsi="Times New Roman" w:cs="Times New Roman"/>
          <w:color w:val="000000"/>
        </w:rPr>
        <w:t>”, “</w:t>
      </w:r>
      <w:proofErr w:type="spellStart"/>
      <w:r w:rsidRPr="00290BE9">
        <w:rPr>
          <w:rFonts w:ascii="Times New Roman" w:hAnsi="Times New Roman" w:cs="Times New Roman"/>
          <w:color w:val="000000"/>
        </w:rPr>
        <w:t>Recaro</w:t>
      </w:r>
      <w:proofErr w:type="spellEnd"/>
      <w:r w:rsidRPr="00290BE9">
        <w:rPr>
          <w:rFonts w:ascii="Times New Roman" w:hAnsi="Times New Roman" w:cs="Times New Roman"/>
          <w:color w:val="000000"/>
        </w:rPr>
        <w:t xml:space="preserve">” u.tml.) vadītāja sēdeklis. Sēdeklim jābūt piestiprinātam pie balstiem vismaz četros punktos, un balstiem pie virsbūves vismaz četros punktos. Drīkst aprīkot auto ar blakussēdētāja sēdekli un jostām, atbilstoši </w:t>
      </w:r>
      <w:proofErr w:type="spellStart"/>
      <w:r w:rsidRPr="00290BE9">
        <w:rPr>
          <w:rFonts w:ascii="Times New Roman" w:hAnsi="Times New Roman" w:cs="Times New Roman"/>
          <w:color w:val="000000"/>
        </w:rPr>
        <w:t>tehn</w:t>
      </w:r>
      <w:proofErr w:type="spellEnd"/>
      <w:r w:rsidRPr="00290BE9">
        <w:rPr>
          <w:rFonts w:ascii="Times New Roman" w:hAnsi="Times New Roman" w:cs="Times New Roman"/>
          <w:color w:val="000000"/>
        </w:rPr>
        <w:t>. prasībām.</w:t>
      </w: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lastRenderedPageBreak/>
        <w:t>2.3. Drošības jostas.</w:t>
      </w:r>
      <w:r w:rsidRPr="00290BE9">
        <w:rPr>
          <w:rFonts w:ascii="Times New Roman" w:hAnsi="Times New Roman" w:cs="Times New Roman"/>
          <w:color w:val="000000"/>
        </w:rPr>
        <w:t xml:space="preserve"> Automobilī jābūt uzstādītām jostām, kuras sastāv no vismaz vienas jostas pāri klēpim un divām plecu jostām ar kopēju centrālo slēdzi, ar vismaz trim stiprinājuma punktiem pie automobiļa virsbūves, izmantojot vismaz 8mm skrūves ar kontruzgriežņiem. Drošības siksna jāsaglabā tās standarta versijā, un tai jāatbilst ražotāja noteikumiem. Siksnas ir jāmaina, ja to audums ir bojāts, izstiepies vai kļuvis neizturīgs ķīmisko vielu vai saules gaismas ietekmē. Siksnas jāmaina arī tad, ja to metāla daļas ir deformējušās vai oksidējušās.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2.4. Masas slēdzis.</w:t>
      </w:r>
      <w:r w:rsidRPr="00290BE9">
        <w:rPr>
          <w:rFonts w:ascii="Times New Roman" w:hAnsi="Times New Roman" w:cs="Times New Roman"/>
          <w:color w:val="000000"/>
        </w:rPr>
        <w:t xml:space="preserve"> Katrai mašīnai jābūt aprīkotai ar masas slēdzi, kurš atslēdz visas elektriskās ķēdes. </w:t>
      </w:r>
      <w:proofErr w:type="spellStart"/>
      <w:r w:rsidRPr="00290BE9">
        <w:rPr>
          <w:rFonts w:ascii="Times New Roman" w:hAnsi="Times New Roman" w:cs="Times New Roman"/>
          <w:color w:val="000000"/>
        </w:rPr>
        <w:t>Slēdzim</w:t>
      </w:r>
      <w:proofErr w:type="spellEnd"/>
      <w:r w:rsidRPr="00290BE9">
        <w:rPr>
          <w:rFonts w:ascii="Times New Roman" w:hAnsi="Times New Roman" w:cs="Times New Roman"/>
          <w:color w:val="000000"/>
        </w:rPr>
        <w:t xml:space="preserve"> jābūt ērti pieejamam no vadītāja vietas, kā arī izvadītam avārijas atslēgšanai ārpus auto - kreisā vai labā priekšējā pusē, un apzīmētam ar spilgti sarkanu krāsas zibens bultu.</w:t>
      </w: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 Virsbūve un aprīkojums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3.1. Virsbūve.</w:t>
      </w:r>
      <w:r w:rsidRPr="00290BE9">
        <w:rPr>
          <w:rFonts w:ascii="Times New Roman" w:hAnsi="Times New Roman" w:cs="Times New Roman"/>
          <w:color w:val="000000"/>
        </w:rPr>
        <w:t xml:space="preserve"> Automobiļa virsbūvei jāsaglabā oriģinā</w:t>
      </w:r>
      <w:r w:rsidR="00290BE9">
        <w:rPr>
          <w:rFonts w:ascii="Times New Roman" w:hAnsi="Times New Roman" w:cs="Times New Roman"/>
          <w:color w:val="000000"/>
        </w:rPr>
        <w:t>l</w:t>
      </w:r>
      <w:r w:rsidRPr="00290BE9">
        <w:rPr>
          <w:rFonts w:ascii="Times New Roman" w:hAnsi="Times New Roman" w:cs="Times New Roman"/>
          <w:color w:val="000000"/>
        </w:rPr>
        <w:t xml:space="preserve">s izskats, t.i. tai jābūt atpazīstamai kā konkrētā modeļa modifikācijas automobilim raksturīgai. Atļauts noņemt visus tapsējumus un izolācijas materiālus, stiklu pacēlāju mehānismus u.tml., kā arī visus sēdekļus. Virsbūves daļas var atvieglot, noņemot materiālu, vai pastiprināt pievienojot materiālu (jebkuram materiālam ir jābūt </w:t>
      </w:r>
      <w:proofErr w:type="spellStart"/>
      <w:r w:rsidRPr="00290BE9">
        <w:rPr>
          <w:rFonts w:ascii="Times New Roman" w:hAnsi="Times New Roman" w:cs="Times New Roman"/>
          <w:color w:val="000000"/>
        </w:rPr>
        <w:t>ferromateriālam</w:t>
      </w:r>
      <w:proofErr w:type="spellEnd"/>
      <w:r w:rsidRPr="00290BE9">
        <w:rPr>
          <w:rFonts w:ascii="Times New Roman" w:hAnsi="Times New Roman" w:cs="Times New Roman"/>
          <w:color w:val="000000"/>
        </w:rPr>
        <w:t xml:space="preserve">). Tomēr ir aizliegts pastiprināt iepriekš atvieglotu struktūru, kā arī otrādi. Drīkst izgatavot no cita materiāla spārnus, dzinēja pārsegu, dekoratīvo režģi, pakaļējās durvis (vai bagāžnieka vāku), buferu ārējo apvalku, visas sānu durvis, izņemot vadītāja durvis, kuras jāsaglabā oriģinālā izpildījumā. Visām </w:t>
      </w:r>
      <w:proofErr w:type="spellStart"/>
      <w:r w:rsidRPr="00290BE9">
        <w:rPr>
          <w:rFonts w:ascii="Times New Roman" w:hAnsi="Times New Roman" w:cs="Times New Roman"/>
          <w:color w:val="000000"/>
        </w:rPr>
        <w:t>jaunizgatavotām</w:t>
      </w:r>
      <w:proofErr w:type="spellEnd"/>
      <w:r w:rsidRPr="00290BE9">
        <w:rPr>
          <w:rFonts w:ascii="Times New Roman" w:hAnsi="Times New Roman" w:cs="Times New Roman"/>
          <w:color w:val="000000"/>
        </w:rPr>
        <w:t xml:space="preserve"> detaļām jāsaglabā </w:t>
      </w:r>
      <w:proofErr w:type="spellStart"/>
      <w:r w:rsidRPr="00290BE9">
        <w:rPr>
          <w:rFonts w:ascii="Times New Roman" w:hAnsi="Times New Roman" w:cs="Times New Roman"/>
          <w:color w:val="000000"/>
        </w:rPr>
        <w:t>oriģināldetaļas</w:t>
      </w:r>
      <w:proofErr w:type="spellEnd"/>
      <w:r w:rsidRPr="00290BE9">
        <w:rPr>
          <w:rFonts w:ascii="Times New Roman" w:hAnsi="Times New Roman" w:cs="Times New Roman"/>
          <w:color w:val="000000"/>
        </w:rPr>
        <w:t xml:space="preserve"> forma ar atļ</w:t>
      </w:r>
      <w:bookmarkStart w:id="0" w:name="_GoBack"/>
      <w:bookmarkEnd w:id="0"/>
      <w:r w:rsidRPr="00290BE9">
        <w:rPr>
          <w:rFonts w:ascii="Times New Roman" w:hAnsi="Times New Roman" w:cs="Times New Roman"/>
          <w:color w:val="000000"/>
        </w:rPr>
        <w:t xml:space="preserve">autajām izmaiņām – paplašinājumiem, atverēm, akmeņu atvairītājiem uz pārsega u.tml.. Spārnus drīkst paplašināt uz katru pusi, salīdzinot ar sērijveida automobiļa gabarītiem. Spārniem jānoslēdz riepa visā tās platumā vismaz 120 grādu leņķī, mērot pa riepas ārējo plakni. Vadītāja un </w:t>
      </w:r>
      <w:proofErr w:type="spellStart"/>
      <w:r w:rsidRPr="00290BE9">
        <w:rPr>
          <w:rFonts w:ascii="Times New Roman" w:hAnsi="Times New Roman" w:cs="Times New Roman"/>
          <w:color w:val="000000"/>
        </w:rPr>
        <w:t>blakussēdošā</w:t>
      </w:r>
      <w:proofErr w:type="spellEnd"/>
      <w:r w:rsidRPr="00290BE9">
        <w:rPr>
          <w:rFonts w:ascii="Times New Roman" w:hAnsi="Times New Roman" w:cs="Times New Roman"/>
          <w:color w:val="000000"/>
        </w:rPr>
        <w:t xml:space="preserve"> durvīm jāsaglabā darbojošās durvju slēdzenes vai jāuzstāda cita tipa, bet pietiekami drošas. Ja izmainīts slēdzenes pievada tips, automobiļa ārpusē jābūt skaidrām norādēm, kā durvis no ārpuses atveramas. Šīm abām durvīm jābūt ērti atveramām no iekšpuses un ārpuses. Pakaļējās sānu durvis drīkst aizkniedēt, aizskrūvēt vai aizmetināt. Motora pārsega </w:t>
      </w:r>
      <w:proofErr w:type="spellStart"/>
      <w:r w:rsidRPr="00290BE9">
        <w:rPr>
          <w:rFonts w:ascii="Times New Roman" w:hAnsi="Times New Roman" w:cs="Times New Roman"/>
          <w:color w:val="000000"/>
        </w:rPr>
        <w:t>šarnīti</w:t>
      </w:r>
      <w:proofErr w:type="spellEnd"/>
      <w:r w:rsidRPr="00290BE9">
        <w:rPr>
          <w:rFonts w:ascii="Times New Roman" w:hAnsi="Times New Roman" w:cs="Times New Roman"/>
          <w:color w:val="000000"/>
        </w:rPr>
        <w:t xml:space="preserve"> – brīvas izvēles, bet pārsegam jābūt nostiprinātam vismaz trīs punktos. Atļauts novietot uz priekšējā pārsega atvairītāju, ja tas netraucē redzamību pie stūres sēdošam un piesprādzētam vadītājam. Pārsegā var būt izveidotas atvērtas ventilācijai ar noteikumu, ka caur tām nav redzamas mehāniskās sastāvdaļas. Atļauts izmainīt konfigurāciju starpsienai starp motora nodalījumu un salonu, kurā atrodas vadītājs (piem. Ieplūdes sistēmas izvietošanai), bet starpsienai obligāti jābūt no tērauda.</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Motora blok pārvietošana atļauta līdz vertikālajai plaknei, kas iet caur priekšējā (aizmugurējā) stikla apakšējo malu.</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Atļauta attiecīga starpsienas un grīdas pārbūve. Izmantotajam materiālam jābūt tēraudam.</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Ja izmantota virsbūve, kurai ir jumta lūkas atvere, tā jāaizsedz ar tērauda skārda (0,8 - 1,0mm) loksni, to piekniedējot vai piemetinot.</w:t>
      </w: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lastRenderedPageBreak/>
        <w:t xml:space="preserve">Atļauts izveidot jumta salona ventilācijas atveres ar noteikumu, ka tās izvietotas laukumā, ko ierobežo pakaļējā sānstikla priekšējās malas turpinājums uz jumta un jumta pakaļējā mala – vēlams pēc iespējas tuvāk jumta pakaļējai malai. Drīkst izmainīt virsbūves grīdu izmainītās izplūdes sistēmas vai transmisijas izveidošanai vai stipri </w:t>
      </w:r>
      <w:proofErr w:type="spellStart"/>
      <w:r w:rsidRPr="00290BE9">
        <w:rPr>
          <w:rFonts w:ascii="Times New Roman" w:hAnsi="Times New Roman" w:cs="Times New Roman"/>
          <w:color w:val="000000"/>
        </w:rPr>
        <w:t>korodējušu</w:t>
      </w:r>
      <w:proofErr w:type="spellEnd"/>
      <w:r w:rsidRPr="00290BE9">
        <w:rPr>
          <w:rFonts w:ascii="Times New Roman" w:hAnsi="Times New Roman" w:cs="Times New Roman"/>
          <w:color w:val="000000"/>
        </w:rPr>
        <w:t xml:space="preserve"> oriģinālo grīdu. Ja izmaina oriģinālo grīdu, izmantotajam materiālam jābūt tēraudam un grīdas kopējam biezumam jābūt ne mazākam par automobiļa oriģinālo grīdu. Atļauts izmainīt bagāžas nodalījuma grīdu.</w:t>
      </w:r>
      <w:r w:rsidRPr="00290BE9">
        <w:rPr>
          <w:rFonts w:ascii="MS Mincho" w:eastAsia="MS Mincho" w:hAnsi="MS Mincho" w:cs="MS Mincho"/>
          <w:color w:val="000000"/>
        </w:rPr>
        <w:t> </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 xml:space="preserve">Rekomendēts pastiprināt automobiļa sliekšņus labākai sānu aizsardzībai, bet tie nedrīkst izvirzīties ārpus taisnās līnijas, kura savieno priekšējo un pakaļējo riteņu ārējos gabarītus priekšējiem riteņiem atrodoties taisnvirziena kustībai atbilstošā stāvoklī. Jābūt noapaļotiem (bez asām šķautnēm) sliekšņu paplatinājumu priekšējiem un aizmugurējiem galiem. Noapaļojuma minimālais ārējais rādiuss 50mm. Aizliegts pastiprināt virsbūves elementus uz priekšu no vertikālas plaknes, kas iet caur abu priekšējo riteņu riepu priekšējām virsmām un uz aizmuguri no vertikālās plaknes, kas iet cauri abu aizmugurējo riteņu riepu aizmugurējām virsmām (domāti vistālāk uz priekšu aizmuguri izvirzītie riepu punkti), tas attiecas arī uz drošības karkasu, Atļauts pastiprināt priekšējos </w:t>
      </w:r>
      <w:proofErr w:type="spellStart"/>
      <w:r w:rsidRPr="00290BE9">
        <w:rPr>
          <w:rFonts w:ascii="Times New Roman" w:hAnsi="Times New Roman" w:cs="Times New Roman"/>
          <w:color w:val="000000"/>
        </w:rPr>
        <w:t>lonžeronus</w:t>
      </w:r>
      <w:proofErr w:type="spellEnd"/>
      <w:r w:rsidRPr="00290BE9">
        <w:rPr>
          <w:rFonts w:ascii="Times New Roman" w:hAnsi="Times New Roman" w:cs="Times New Roman"/>
          <w:color w:val="000000"/>
        </w:rPr>
        <w:t xml:space="preserve"> un šķēršļus aizliegtajā zonā to savienojumu un citu detaļu stiprinājumu vietās, izmantojot ne vairāk kā </w:t>
      </w:r>
      <w:r w:rsidRPr="00290BE9">
        <w:rPr>
          <w:rFonts w:ascii="Times New Roman" w:hAnsi="Times New Roman" w:cs="Times New Roman"/>
          <w:b/>
          <w:bCs/>
          <w:color w:val="000000"/>
        </w:rPr>
        <w:t>1.2mm biezas materiāla plāksnes ne vairāk kā 50mm uz katru pusi no attiecīgā savienojuma. Pastiprinājumam jākopē oriģināla forma.</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Izņēmumi, kas attiecas tikai un vienīgi uz OPEN klases pārbūvētām un Bagija tipa mašīnām:</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ab/>
        <w:t>Atļauts izveidot drošības stieņus automašīnas aizmugurē, vai priekšā novietotam motoram vai agregātiem. Tiem jāatrodas ne tālāk par 200mm no aizsargājamā mezgla. Atļautais materiāls – tērauda caurules 40x2,0 vai 30x30x2,0 vai cits mazāk izturīgs.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3.2. Buksēšanas āķis.</w:t>
      </w:r>
      <w:r w:rsidRPr="00290BE9">
        <w:rPr>
          <w:rFonts w:ascii="Times New Roman" w:hAnsi="Times New Roman" w:cs="Times New Roman"/>
          <w:color w:val="000000"/>
        </w:rPr>
        <w:t xml:space="preserve"> Katrs automobilis obligāti jāapgādā ar buksēšanas āķi vai cilpu priekšā un aizmugurē, Āķim jābūt pietiekami izturīga, tas nedrīkst izvirzīties ārpus virsbūves kontūrām, ja skatās uz mašīnu no augšas. Āķiem jābūt viegli atrodamiem un nokrāsotiem spilgti dzeltenā, oranžā vai sarkanā krāsā, tā minimālais iekšējais diametrs 50mm, kā arī apzīmētam ar spilgtas krāsas bultu, kuras izmērs ir ne mazāks kā 150mm.</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3.3. Stikli.</w:t>
      </w:r>
      <w:r w:rsidRPr="00290BE9">
        <w:rPr>
          <w:rFonts w:ascii="Times New Roman" w:hAnsi="Times New Roman" w:cs="Times New Roman"/>
          <w:color w:val="000000"/>
        </w:rPr>
        <w:t xml:space="preserve"> Automobiļa priekšējam stiklam jābūt sērijveida, atļauti papildus stiprinājumi. Priekšējo stiklu atļauts aizvietot ar metāla stiepļu režģi, kuram jānosedz visu stiklam paredzēto atveri. Režģa stieples diametram jābūt vismaz 1mm un režģa acu izmēram starp 10x10mm un 25x25mm. To var aizvietota arī ar polikarbonāta plastmasu, ne mazāk kā 6mm biezu.</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Citus automobiļa logus un stiklus var aizvietot ar caurspīdīgu polikarbonāta plastmasu, ne mazāk, kā 4mm biezu, vai stiepļu režģi, kura parametri tādi paši kā priekšējam stiklam, tam nepieciešamības gadījumā jābūt izņemamam.</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Visos logos aizliegts izmantot “organisko stiklu”.</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Obligāts vismaz viens stikla tīrītājs priekšējam stiklam, ja ir stikls. Stikla tvertni atļauts novietot mašīnas salonā (ne lielāku kā 10l). Stikli nedrīkst būt tonēti.</w:t>
      </w: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lastRenderedPageBreak/>
        <w:t>3.4. Buferi un to balsti.</w:t>
      </w:r>
      <w:r w:rsidRPr="00290BE9">
        <w:rPr>
          <w:rFonts w:ascii="Times New Roman" w:hAnsi="Times New Roman" w:cs="Times New Roman"/>
          <w:color w:val="000000"/>
        </w:rPr>
        <w:t xml:space="preserve"> Atļauts uzstādīt oriģinālos buferus (kādus ir paredzējis ražotājs). </w:t>
      </w:r>
      <w:proofErr w:type="spellStart"/>
      <w:r w:rsidRPr="00290BE9">
        <w:rPr>
          <w:rFonts w:ascii="Times New Roman" w:hAnsi="Times New Roman" w:cs="Times New Roman"/>
          <w:color w:val="000000"/>
        </w:rPr>
        <w:t>Bamperiem</w:t>
      </w:r>
      <w:proofErr w:type="spellEnd"/>
      <w:r w:rsidRPr="00290BE9">
        <w:rPr>
          <w:rFonts w:ascii="Times New Roman" w:hAnsi="Times New Roman" w:cs="Times New Roman"/>
          <w:color w:val="000000"/>
        </w:rPr>
        <w:t xml:space="preserve"> un to balstiem drīkst būt stiprinājumi. To materiāla biezums nedrīkst būt biezāks par 1,2mm, kā arī nedrīkst būt lielāks kā 50mm uz katru pusi no stiprinājuma vietas. Stiprinājumam jākopē oriģināla stiprinājuma vietas forma. Drīkst piedalīties arī bez </w:t>
      </w:r>
      <w:proofErr w:type="spellStart"/>
      <w:r w:rsidRPr="00290BE9">
        <w:rPr>
          <w:rFonts w:ascii="Times New Roman" w:hAnsi="Times New Roman" w:cs="Times New Roman"/>
          <w:color w:val="000000"/>
        </w:rPr>
        <w:t>bamperiem</w:t>
      </w:r>
      <w:proofErr w:type="spellEnd"/>
      <w:r w:rsidRPr="00290BE9">
        <w:rPr>
          <w:rFonts w:ascii="Times New Roman" w:hAnsi="Times New Roman" w:cs="Times New Roman"/>
          <w:color w:val="000000"/>
        </w:rPr>
        <w:t>. Konstrukcija nedrīkst radīt bojājumus citām automašīnām. Automašīnām nedrīkst būt piekabes piekabināšanas āķis.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3.5. Stūres iekārta.</w:t>
      </w:r>
      <w:r w:rsidRPr="00290BE9">
        <w:rPr>
          <w:rFonts w:ascii="Times New Roman" w:hAnsi="Times New Roman" w:cs="Times New Roman"/>
          <w:color w:val="000000"/>
        </w:rPr>
        <w:t xml:space="preserve"> Stūres iekārta – bez ierobežojumiem. Stūres rats – bez ierobežojumiem.</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No stūres pievada jābūt noņemtai oriģinālajai stūres bloķēšanas ierīcei.</w:t>
      </w:r>
    </w:p>
    <w:p w:rsidR="00D370C4" w:rsidRPr="00290BE9" w:rsidRDefault="00D370C4" w:rsidP="00290BE9">
      <w:pPr>
        <w:autoSpaceDE w:val="0"/>
        <w:autoSpaceDN w:val="0"/>
        <w:adjustRightInd w:val="0"/>
        <w:spacing w:after="140"/>
        <w:rPr>
          <w:rFonts w:ascii="Times New Roman" w:hAnsi="Times New Roman" w:cs="Times New Roman"/>
          <w:b/>
          <w:bCs/>
          <w:color w:val="000000"/>
        </w:rPr>
      </w:pPr>
      <w:r w:rsidRPr="00290BE9">
        <w:rPr>
          <w:rFonts w:ascii="Times New Roman" w:hAnsi="Times New Roman" w:cs="Times New Roman"/>
          <w:b/>
          <w:bCs/>
          <w:color w:val="000000"/>
        </w:rPr>
        <w:t xml:space="preserve">3.6. Bremžu sistēma. Brīva. Obligāta ir </w:t>
      </w:r>
      <w:proofErr w:type="spellStart"/>
      <w:r w:rsidRPr="00290BE9">
        <w:rPr>
          <w:rFonts w:ascii="Times New Roman" w:hAnsi="Times New Roman" w:cs="Times New Roman"/>
          <w:b/>
          <w:bCs/>
          <w:color w:val="000000"/>
        </w:rPr>
        <w:t>divkontūru</w:t>
      </w:r>
      <w:proofErr w:type="spellEnd"/>
      <w:r w:rsidRPr="00290BE9">
        <w:rPr>
          <w:rFonts w:ascii="Times New Roman" w:hAnsi="Times New Roman" w:cs="Times New Roman"/>
          <w:b/>
          <w:bCs/>
          <w:color w:val="000000"/>
        </w:rPr>
        <w:t xml:space="preserve"> bremžu sistēma. Ieteicama ir jebkāda tipa efektīva </w:t>
      </w:r>
      <w:proofErr w:type="spellStart"/>
      <w:r w:rsidRPr="00290BE9">
        <w:rPr>
          <w:rFonts w:ascii="Times New Roman" w:hAnsi="Times New Roman" w:cs="Times New Roman"/>
          <w:b/>
          <w:bCs/>
          <w:color w:val="000000"/>
        </w:rPr>
        <w:t>stāvbremze</w:t>
      </w:r>
      <w:proofErr w:type="spellEnd"/>
      <w:r w:rsidRPr="00290BE9">
        <w:rPr>
          <w:rFonts w:ascii="Times New Roman" w:hAnsi="Times New Roman" w:cs="Times New Roman"/>
          <w:b/>
          <w:bCs/>
          <w:color w:val="000000"/>
        </w:rPr>
        <w:t xml:space="preserve">, tai jāiedarbojas vienlaicīgi uz vienas ass diviem riteņiem. Nav pieļaujams priekšējo </w:t>
      </w:r>
      <w:proofErr w:type="spellStart"/>
      <w:r w:rsidRPr="00290BE9">
        <w:rPr>
          <w:rFonts w:ascii="Times New Roman" w:hAnsi="Times New Roman" w:cs="Times New Roman"/>
          <w:b/>
          <w:bCs/>
          <w:color w:val="000000"/>
        </w:rPr>
        <w:t>suportu</w:t>
      </w:r>
      <w:proofErr w:type="spellEnd"/>
      <w:r w:rsidRPr="00290BE9">
        <w:rPr>
          <w:rFonts w:ascii="Times New Roman" w:hAnsi="Times New Roman" w:cs="Times New Roman"/>
          <w:b/>
          <w:bCs/>
          <w:color w:val="000000"/>
        </w:rPr>
        <w:t xml:space="preserve"> demontāža.</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3.7. Dzesēšanas sistēmas radiators.</w:t>
      </w:r>
      <w:r w:rsidRPr="00290BE9">
        <w:rPr>
          <w:rFonts w:ascii="Times New Roman" w:hAnsi="Times New Roman" w:cs="Times New Roman"/>
          <w:color w:val="000000"/>
        </w:rPr>
        <w:t xml:space="preserve"> Tam jāatrodas oriģinālā rūpnīcas paredzētajā vietā - priekšā (1600; 2000; Aizmugures piedziņas; Junioru klasēm). Ja radiators izvietots automašīnas aizmugurē (OPEN; 2000 </w:t>
      </w:r>
      <w:proofErr w:type="spellStart"/>
      <w:r w:rsidRPr="00290BE9">
        <w:rPr>
          <w:rFonts w:ascii="Times New Roman" w:hAnsi="Times New Roman" w:cs="Times New Roman"/>
          <w:color w:val="000000"/>
        </w:rPr>
        <w:t>Super</w:t>
      </w:r>
      <w:proofErr w:type="spellEnd"/>
      <w:r w:rsidRPr="00290BE9">
        <w:rPr>
          <w:rFonts w:ascii="Times New Roman" w:hAnsi="Times New Roman" w:cs="Times New Roman"/>
          <w:color w:val="000000"/>
        </w:rPr>
        <w:t xml:space="preserve">), tam jāatrodas aiz plaknes, ko norobežo aizmugurējo oriģinālo sēdekļu atzveltnes aizmugures plakne. Var pielietot jebkāda tipa un izmēra radiatorus un ventilatorus. Dzesēšanas šķidruma caurules, ja tās iet caur vadītāja salonu, jāizolē ar siltumu un šķidrumu izolējošu materiālu un jānovieto iespējami tālāk no vadītāja. Salona apsildes ierīci drīkst noņemt vai uzstādīt citu, jebkurā gadījumā jābūt </w:t>
      </w:r>
      <w:proofErr w:type="spellStart"/>
      <w:r w:rsidRPr="00290BE9">
        <w:rPr>
          <w:rFonts w:ascii="Times New Roman" w:hAnsi="Times New Roman" w:cs="Times New Roman"/>
          <w:color w:val="000000"/>
        </w:rPr>
        <w:t>aizsargekrānam</w:t>
      </w:r>
      <w:proofErr w:type="spellEnd"/>
      <w:r w:rsidRPr="00290BE9">
        <w:rPr>
          <w:rFonts w:ascii="Times New Roman" w:hAnsi="Times New Roman" w:cs="Times New Roman"/>
          <w:color w:val="000000"/>
        </w:rPr>
        <w:t xml:space="preserve"> pret vadītāju vērstajā pusē. Jebkurā gadījumā jābūt efektīvai gaisa padevei uz priekšējo stiklu, lai novērstu tā aizsvīšanu brauciena laikā.</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3.8. Cauruļvadi.</w:t>
      </w:r>
      <w:r w:rsidRPr="00290BE9">
        <w:rPr>
          <w:rFonts w:ascii="Times New Roman" w:hAnsi="Times New Roman" w:cs="Times New Roman"/>
          <w:color w:val="000000"/>
        </w:rPr>
        <w:t xml:space="preserve"> Degvielas, eļļas un bremžu šķidruma cauruļvadiem jābūt iespējami aizsargātiem pret to sabojāšanu ar akmeņu triecieniem, vibrāciju, mehānisko daļu lūzumiem un koroziju. Aizliegts novietot degvielas un eļļas cauruļvadus tuvāk par 250mm no izplūdes sistēmas detaļām, izņemot, ja tas paredzēts, piemēram, dzinēja TEHNISKIE NOTEIKUMI NACIONĀLO KLAŠU VIEGLAJĀM A/M 2017 6 konstrukcijā. Ja degvielas vai eļļas (izņemot hidraulikas) cauruļvadi iet caur vadītāja salonu, tiem jābūt bez savienojuma salonā vai izolētiem ar šķidrumu necaurlaidīgu materiālu, kā arī drošiem pret uguns iedarbību no ārpuses. Ieteicams ietvert degvielas cauruļvadus metāla cauruļu apvalkos.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3.9. Degvielas tvertnes, sūkņi, filtri.</w:t>
      </w:r>
      <w:r w:rsidRPr="00290BE9">
        <w:rPr>
          <w:rFonts w:ascii="Times New Roman" w:hAnsi="Times New Roman" w:cs="Times New Roman"/>
          <w:color w:val="000000"/>
        </w:rPr>
        <w:t xml:space="preserve"> Tiem jāatrodas vismaz 30cm attālumā no virsbūves ārējā gabarīta </w:t>
      </w:r>
      <w:proofErr w:type="spellStart"/>
      <w:r w:rsidRPr="00290BE9">
        <w:rPr>
          <w:rFonts w:ascii="Times New Roman" w:hAnsi="Times New Roman" w:cs="Times New Roman"/>
          <w:color w:val="000000"/>
        </w:rPr>
        <w:t>garen</w:t>
      </w:r>
      <w:proofErr w:type="spellEnd"/>
      <w:r w:rsidRPr="00290BE9">
        <w:rPr>
          <w:rFonts w:ascii="Times New Roman" w:hAnsi="Times New Roman" w:cs="Times New Roman"/>
          <w:color w:val="000000"/>
        </w:rPr>
        <w:t xml:space="preserve"> un šķērsvirziena, un jābūt atdalītiem no vadītāja salona vai automobiļa iekštelpas (piem. bagāžnieka) ar ugunsdroša materiāla šķidrumu necaurlaidīgu aizsargsienu vai nosegtai ar </w:t>
      </w:r>
      <w:proofErr w:type="spellStart"/>
      <w:r w:rsidRPr="00290BE9">
        <w:rPr>
          <w:rFonts w:ascii="Times New Roman" w:hAnsi="Times New Roman" w:cs="Times New Roman"/>
          <w:color w:val="000000"/>
        </w:rPr>
        <w:t>papildkonteineru</w:t>
      </w:r>
      <w:proofErr w:type="spellEnd"/>
      <w:r w:rsidRPr="00290BE9">
        <w:rPr>
          <w:rFonts w:ascii="Times New Roman" w:hAnsi="Times New Roman" w:cs="Times New Roman"/>
          <w:color w:val="000000"/>
        </w:rPr>
        <w:t xml:space="preserve">. Lietot aizsargsienai vai konteineram jebkādas plastmasas ir aizliegts. Degvielas tvertnei jābūt apgādātai ar ventilāciju, kura izvada degvielas tvaikus ārpus automobiļa. Ieplūdes atvere nedrīkst izvirzīties ārpus virsbūves ārējās virsmas, tai jābūt hermētiski noslēdzamai. Tvertnes tilpums ir ne vairāk kā 20 litru. Atļauts izmantot automobiļa sērijveida degvielas tvertni, ja tā nav novietota tuvu automobiļa ārējai kontūrai (kā piem. dažu modeļu VAZ automobiļiem). Ja degvielas tvertne atrodas </w:t>
      </w:r>
      <w:proofErr w:type="spellStart"/>
      <w:r w:rsidRPr="00290BE9">
        <w:rPr>
          <w:rFonts w:ascii="Times New Roman" w:hAnsi="Times New Roman" w:cs="Times New Roman"/>
          <w:color w:val="000000"/>
        </w:rPr>
        <w:t>trīsapjomu</w:t>
      </w:r>
      <w:proofErr w:type="spellEnd"/>
      <w:r w:rsidRPr="00290BE9">
        <w:rPr>
          <w:rFonts w:ascii="Times New Roman" w:hAnsi="Times New Roman" w:cs="Times New Roman"/>
          <w:color w:val="000000"/>
        </w:rPr>
        <w:t xml:space="preserve"> virsbūves bagāžas telpā, nav obligāts konteiners uz tās.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Degvielas tvertne drīkst atrasties automobiļa salonā. Tvertnei obligāts konteiners.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3.10. Akumulators.</w:t>
      </w:r>
      <w:r w:rsidRPr="00290BE9">
        <w:rPr>
          <w:rFonts w:ascii="Times New Roman" w:hAnsi="Times New Roman" w:cs="Times New Roman"/>
          <w:color w:val="000000"/>
        </w:rPr>
        <w:t xml:space="preserve"> Ja tas uzstādīts citā, nevis oriģinālajā vietā, tad tam jāatrodas ne mazāk kā 30cm attālumā no virsbūves ārējā gabarīta </w:t>
      </w:r>
      <w:proofErr w:type="spellStart"/>
      <w:r w:rsidRPr="00290BE9">
        <w:rPr>
          <w:rFonts w:ascii="Times New Roman" w:hAnsi="Times New Roman" w:cs="Times New Roman"/>
          <w:color w:val="000000"/>
        </w:rPr>
        <w:t>garen</w:t>
      </w:r>
      <w:proofErr w:type="spellEnd"/>
      <w:r w:rsidRPr="00290BE9">
        <w:rPr>
          <w:rFonts w:ascii="Times New Roman" w:hAnsi="Times New Roman" w:cs="Times New Roman"/>
          <w:color w:val="000000"/>
        </w:rPr>
        <w:t xml:space="preserve"> un šķērsvirzienā, un jābūt droši nostiprinātam. Ja tas atrodas automobiļa salonā vai kopā ar degvielas tvertni </w:t>
      </w:r>
      <w:proofErr w:type="spellStart"/>
      <w:r w:rsidRPr="00290BE9">
        <w:rPr>
          <w:rFonts w:ascii="Times New Roman" w:hAnsi="Times New Roman" w:cs="Times New Roman"/>
          <w:color w:val="000000"/>
        </w:rPr>
        <w:t>trīsapjomu</w:t>
      </w:r>
      <w:proofErr w:type="spellEnd"/>
      <w:r w:rsidRPr="00290BE9">
        <w:rPr>
          <w:rFonts w:ascii="Times New Roman" w:hAnsi="Times New Roman" w:cs="Times New Roman"/>
          <w:color w:val="000000"/>
        </w:rPr>
        <w:t xml:space="preserve"> virsbūves bagāžas telpā, tam jābūt nosegtam ar šķidrumu necaurlaidošu papildus konteineru (piem. no </w:t>
      </w:r>
      <w:proofErr w:type="spellStart"/>
      <w:r w:rsidRPr="00290BE9">
        <w:rPr>
          <w:rFonts w:ascii="Times New Roman" w:hAnsi="Times New Roman" w:cs="Times New Roman"/>
          <w:color w:val="000000"/>
        </w:rPr>
        <w:t>polietenēna</w:t>
      </w:r>
      <w:proofErr w:type="spellEnd"/>
      <w:r w:rsidRPr="00290BE9">
        <w:rPr>
          <w:rFonts w:ascii="Times New Roman" w:hAnsi="Times New Roman" w:cs="Times New Roman"/>
          <w:color w:val="000000"/>
        </w:rPr>
        <w:t xml:space="preserve"> vai nerūsējoša tērauda).</w:t>
      </w: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lastRenderedPageBreak/>
        <w:t>3.11. Apgaismošanas ierīces un signālugunis.</w:t>
      </w:r>
      <w:r w:rsidRPr="00290BE9">
        <w:rPr>
          <w:rFonts w:ascii="Times New Roman" w:hAnsi="Times New Roman" w:cs="Times New Roman"/>
          <w:color w:val="000000"/>
        </w:rPr>
        <w:t xml:space="preserve"> Oriģinālas apgaismošanas ierīces un signāla ugunis drīkst noņemt ar noteikumu, ka virsbūvē radušās atveres tiek aizklātas. Katram automobilim jābūt vismaz divām bremžu signālugunīm un vienam gabarītam ar izstarojošās virsmas platību ne mazāk kā 4x8cm katra. Minimālā spuldžu jauda visos šajos lukturos ir 21W. Visām signālugunīm jābūt izvietotām automašīnas aizmugurē ne zemāk kā 115cm un ne augstāk kā 150cm augstumā. Tās drīkst atrasties automašīnas iekšpusē, ja logā ir stikls.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3.12. Riteņi, riepas.</w:t>
      </w:r>
      <w:r w:rsidRPr="00290BE9">
        <w:rPr>
          <w:rFonts w:ascii="Times New Roman" w:hAnsi="Times New Roman" w:cs="Times New Roman"/>
          <w:color w:val="000000"/>
        </w:rPr>
        <w:t xml:space="preserve"> Riepas un riteņu diski – brīvi. Riepu zīmējumu drīkst izmainīt ar griešanu, ja to darot netiek skarti riepas karkasa audi. Atļauts pielietot atjaunotas (restaurētas) riepas. Riteņu disku stiprinājumu skrūves/tapskrūvju gali/uzgriežņi nedrīkst izvirzīties ārpus līnijas, kas savieno riteņa diska maksimāli uz ārpusi izvirzītos punktus pa diska diametru!</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3.13. Dubļu aizsargi.</w:t>
      </w:r>
      <w:r w:rsidRPr="00290BE9">
        <w:rPr>
          <w:rFonts w:ascii="Times New Roman" w:hAnsi="Times New Roman" w:cs="Times New Roman"/>
          <w:color w:val="000000"/>
        </w:rPr>
        <w:t xml:space="preserve"> Jāuzstāda aiz automobiļa priekšējiem un aizmugures riteņiem dubļu aizsargi, izgatavots no elastīga akmeņu aizturoša materiāla, ne plānāka par 4mm. Dubļu aizsargiem jānosedz viss riteņa platums (skatoties no aizmugures), ne mazāk kā 8cm uz leju no riteņa ass līnijas.</w:t>
      </w: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 Motors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 xml:space="preserve">4.1. </w:t>
      </w:r>
      <w:r w:rsidRPr="00290BE9">
        <w:rPr>
          <w:rFonts w:ascii="Times New Roman" w:hAnsi="Times New Roman" w:cs="Times New Roman"/>
          <w:color w:val="000000"/>
        </w:rPr>
        <w:t>Motoram ir jāatrodas oriģinālajā motora nodalījumā, izņemot OPEN. Degvielas maisījuma sagatavošanai atļauts izmantot tikai atmosfēras gaisu un benzīnu (d-degvielu),</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4.1.1. Priekšējā piedziņa – 4 cilindri līdz 2,0 litri</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4.1.2. Klasika – 6 cilindri līdz 2,5 litri</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4.1.3. OPEN – brīva izvēle līdz 3,5 litri</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4.2. Izplūdes sistēma.</w:t>
      </w:r>
      <w:r w:rsidRPr="00290BE9">
        <w:rPr>
          <w:rFonts w:ascii="Times New Roman" w:hAnsi="Times New Roman" w:cs="Times New Roman"/>
          <w:color w:val="000000"/>
        </w:rPr>
        <w:t xml:space="preserve"> Brīvas izvēles, bez ierobežojumiem, bet gadījumā, ja </w:t>
      </w:r>
      <w:proofErr w:type="spellStart"/>
      <w:r w:rsidRPr="00290BE9">
        <w:rPr>
          <w:rFonts w:ascii="Times New Roman" w:hAnsi="Times New Roman" w:cs="Times New Roman"/>
          <w:color w:val="000000"/>
        </w:rPr>
        <w:t>izpūtēja</w:t>
      </w:r>
      <w:proofErr w:type="spellEnd"/>
      <w:r w:rsidRPr="00290BE9">
        <w:rPr>
          <w:rFonts w:ascii="Times New Roman" w:hAnsi="Times New Roman" w:cs="Times New Roman"/>
          <w:color w:val="000000"/>
        </w:rPr>
        <w:t xml:space="preserve"> izplūdes atvere novietota automobiļa sānos, tai jābūt novietotai aiz priekšējo durvju aizmugures malas. Jebkurā gadījumā izplūdes atverei jāatrodas automobiļa sānos vai aizmugurē, un tam jābūt virzītam paralēli zemei.</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4.3. Degvielas sūknis.</w:t>
      </w:r>
      <w:r w:rsidRPr="00290BE9">
        <w:rPr>
          <w:rFonts w:ascii="Times New Roman" w:hAnsi="Times New Roman" w:cs="Times New Roman"/>
          <w:color w:val="000000"/>
        </w:rPr>
        <w:t xml:space="preserve"> Drīkst darboties tikai motora darbības vai iedarbināšanas laikā.</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 xml:space="preserve">4.4. Droseļvārsta </w:t>
      </w:r>
      <w:proofErr w:type="spellStart"/>
      <w:r w:rsidRPr="00290BE9">
        <w:rPr>
          <w:rFonts w:ascii="Times New Roman" w:hAnsi="Times New Roman" w:cs="Times New Roman"/>
          <w:b/>
          <w:bCs/>
          <w:color w:val="000000"/>
        </w:rPr>
        <w:t>pievads</w:t>
      </w:r>
      <w:proofErr w:type="spellEnd"/>
      <w:r w:rsidRPr="00290BE9">
        <w:rPr>
          <w:rFonts w:ascii="Times New Roman" w:hAnsi="Times New Roman" w:cs="Times New Roman"/>
          <w:b/>
          <w:bCs/>
          <w:color w:val="000000"/>
        </w:rPr>
        <w:t>.</w:t>
      </w:r>
      <w:r w:rsidRPr="00290BE9">
        <w:rPr>
          <w:rFonts w:ascii="Times New Roman" w:hAnsi="Times New Roman" w:cs="Times New Roman"/>
          <w:color w:val="000000"/>
        </w:rPr>
        <w:t xml:space="preserve"> Obligāti jābūt uzstādītai pietiekami spēcīgai atsperei, kas aizver droseļvārstu tā pievada bojājuma gadījumā.</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4.5. Motora kartera ventilācija.</w:t>
      </w:r>
      <w:r w:rsidRPr="00290BE9">
        <w:rPr>
          <w:rFonts w:ascii="Times New Roman" w:hAnsi="Times New Roman" w:cs="Times New Roman"/>
          <w:color w:val="000000"/>
        </w:rPr>
        <w:t xml:space="preserve"> Obligāta jāievada atsevišķa tvertne ar vismaz vienu litra tilpumu.</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4.6. Aizdedzes sistēma.</w:t>
      </w:r>
      <w:r w:rsidRPr="00290BE9">
        <w:rPr>
          <w:rFonts w:ascii="Times New Roman" w:hAnsi="Times New Roman" w:cs="Times New Roman"/>
          <w:color w:val="000000"/>
        </w:rPr>
        <w:t xml:space="preserve"> Jebkāda tipa bez ierobežojumiem.</w:t>
      </w:r>
    </w:p>
    <w:p w:rsidR="00D370C4" w:rsidRPr="00290BE9" w:rsidRDefault="00D370C4" w:rsidP="00290BE9">
      <w:pPr>
        <w:autoSpaceDE w:val="0"/>
        <w:autoSpaceDN w:val="0"/>
        <w:adjustRightInd w:val="0"/>
        <w:spacing w:after="140"/>
        <w:rPr>
          <w:rFonts w:ascii="Times New Roman" w:hAnsi="Times New Roman" w:cs="Times New Roman"/>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5. Transmisija</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5.1. Pārnesumkārba – brīva.</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5.2. Sajūgs – brīvs.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5.3. Kardāns – brīvs.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t xml:space="preserve">5.4. Riteņu </w:t>
      </w:r>
      <w:proofErr w:type="spellStart"/>
      <w:r w:rsidRPr="00290BE9">
        <w:rPr>
          <w:rFonts w:ascii="Times New Roman" w:hAnsi="Times New Roman" w:cs="Times New Roman"/>
          <w:b/>
          <w:bCs/>
          <w:color w:val="000000"/>
        </w:rPr>
        <w:t>piekares</w:t>
      </w:r>
      <w:proofErr w:type="spellEnd"/>
      <w:r w:rsidRPr="00290BE9">
        <w:rPr>
          <w:rFonts w:ascii="Times New Roman" w:hAnsi="Times New Roman" w:cs="Times New Roman"/>
          <w:b/>
          <w:bCs/>
          <w:color w:val="000000"/>
        </w:rPr>
        <w:t xml:space="preserve"> un amortizatori – brīvi</w:t>
      </w:r>
    </w:p>
    <w:p w:rsidR="00D370C4" w:rsidRPr="00290BE9" w:rsidRDefault="00D370C4" w:rsidP="00290BE9">
      <w:pPr>
        <w:autoSpaceDE w:val="0"/>
        <w:autoSpaceDN w:val="0"/>
        <w:adjustRightInd w:val="0"/>
        <w:spacing w:after="140"/>
        <w:rPr>
          <w:rFonts w:ascii="Times New Roman" w:hAnsi="Times New Roman" w:cs="Times New Roman"/>
          <w:b/>
          <w:bCs/>
          <w:color w:val="000000"/>
        </w:rPr>
      </w:pPr>
    </w:p>
    <w:p w:rsidR="00290BE9" w:rsidRDefault="00290BE9" w:rsidP="00290BE9">
      <w:pPr>
        <w:autoSpaceDE w:val="0"/>
        <w:autoSpaceDN w:val="0"/>
        <w:adjustRightInd w:val="0"/>
        <w:spacing w:after="140"/>
        <w:rPr>
          <w:rFonts w:ascii="Times New Roman" w:hAnsi="Times New Roman" w:cs="Times New Roman"/>
          <w:b/>
          <w:bCs/>
          <w:color w:val="000000"/>
        </w:rPr>
      </w:pP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b/>
          <w:bCs/>
          <w:color w:val="000000"/>
        </w:rPr>
        <w:lastRenderedPageBreak/>
        <w:t>6. Sportista ekipējums</w:t>
      </w:r>
    </w:p>
    <w:p w:rsidR="00D370C4" w:rsidRPr="00290BE9" w:rsidRDefault="00D370C4" w:rsidP="00290BE9">
      <w:pPr>
        <w:autoSpaceDE w:val="0"/>
        <w:autoSpaceDN w:val="0"/>
        <w:adjustRightInd w:val="0"/>
        <w:spacing w:after="140"/>
        <w:rPr>
          <w:rFonts w:ascii="Times New Roman" w:hAnsi="Times New Roman" w:cs="Times New Roman"/>
          <w:color w:val="000000"/>
        </w:rPr>
      </w:pPr>
      <w:r w:rsidRPr="00290BE9">
        <w:rPr>
          <w:rFonts w:ascii="Times New Roman" w:hAnsi="Times New Roman" w:cs="Times New Roman"/>
          <w:color w:val="000000"/>
        </w:rPr>
        <w:t>Sportistam treniņbraucienā jāizmanto:</w:t>
      </w:r>
    </w:p>
    <w:p w:rsidR="00D370C4" w:rsidRPr="00290BE9" w:rsidRDefault="00D370C4" w:rsidP="00290BE9">
      <w:pPr>
        <w:autoSpaceDE w:val="0"/>
        <w:autoSpaceDN w:val="0"/>
        <w:adjustRightInd w:val="0"/>
        <w:spacing w:after="140"/>
        <w:ind w:left="720" w:hanging="360"/>
        <w:rPr>
          <w:rFonts w:ascii="Times New Roman" w:hAnsi="Times New Roman" w:cs="Times New Roman"/>
          <w:color w:val="000000"/>
        </w:rPr>
      </w:pPr>
      <w:r w:rsidRPr="00290BE9">
        <w:rPr>
          <w:rFonts w:ascii="Times New Roman" w:hAnsi="Times New Roman" w:cs="Times New Roman"/>
          <w:color w:val="000000"/>
        </w:rPr>
        <w:t xml:space="preserve"> 1.</w:t>
      </w:r>
      <w:r w:rsidRPr="00290BE9">
        <w:rPr>
          <w:rFonts w:ascii="Times New Roman" w:hAnsi="Times New Roman" w:cs="Times New Roman"/>
          <w:color w:val="000000"/>
        </w:rPr>
        <w:tab/>
        <w:t>auto vai motosportam paredzēta aizsargķivere, cimdi, kombinezons (</w:t>
      </w:r>
      <w:proofErr w:type="spellStart"/>
      <w:r w:rsidRPr="00290BE9">
        <w:rPr>
          <w:rFonts w:ascii="Times New Roman" w:hAnsi="Times New Roman" w:cs="Times New Roman"/>
          <w:color w:val="000000"/>
        </w:rPr>
        <w:t>grūi</w:t>
      </w:r>
      <w:proofErr w:type="spellEnd"/>
      <w:r w:rsidRPr="00290BE9">
        <w:rPr>
          <w:rFonts w:ascii="Times New Roman" w:hAnsi="Times New Roman" w:cs="Times New Roman"/>
          <w:color w:val="000000"/>
        </w:rPr>
        <w:t xml:space="preserve"> degošs apģērbs – kombinezons ar garajām piedurknēm);</w:t>
      </w:r>
    </w:p>
    <w:p w:rsidR="00D370C4" w:rsidRPr="00290BE9" w:rsidRDefault="00D370C4" w:rsidP="00290BE9">
      <w:pPr>
        <w:autoSpaceDE w:val="0"/>
        <w:autoSpaceDN w:val="0"/>
        <w:adjustRightInd w:val="0"/>
        <w:spacing w:after="140"/>
        <w:ind w:left="720" w:hanging="360"/>
        <w:rPr>
          <w:rFonts w:ascii="Times New Roman" w:hAnsi="Times New Roman" w:cs="Times New Roman"/>
          <w:color w:val="000000"/>
        </w:rPr>
      </w:pPr>
      <w:r w:rsidRPr="00290BE9">
        <w:rPr>
          <w:rFonts w:ascii="Times New Roman" w:hAnsi="Times New Roman" w:cs="Times New Roman"/>
          <w:color w:val="000000"/>
        </w:rPr>
        <w:t xml:space="preserve"> 2.</w:t>
      </w:r>
      <w:r w:rsidRPr="00290BE9">
        <w:rPr>
          <w:rFonts w:ascii="Times New Roman" w:hAnsi="Times New Roman" w:cs="Times New Roman"/>
          <w:color w:val="000000"/>
        </w:rPr>
        <w:tab/>
        <w:t>brilles vai sejas aizsargs, ja mašīnai nav stikla.</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b/>
          <w:bCs/>
          <w:color w:val="000000"/>
          <w:u w:val="single" w:color="000000"/>
        </w:rPr>
        <w:t>Sintētiskajā apģērbā, šortos un T-kreklā startēt AIZLIEGTS!</w:t>
      </w:r>
    </w:p>
    <w:p w:rsidR="00D370C4" w:rsidRPr="00290BE9" w:rsidRDefault="00D370C4" w:rsidP="00290BE9">
      <w:pPr>
        <w:autoSpaceDE w:val="0"/>
        <w:autoSpaceDN w:val="0"/>
        <w:adjustRightInd w:val="0"/>
        <w:spacing w:after="140"/>
        <w:rPr>
          <w:rFonts w:ascii="Times New Roman" w:hAnsi="Times New Roman" w:cs="Times New Roman"/>
          <w:b/>
          <w:bCs/>
          <w:color w:val="000000"/>
          <w:u w:color="000000"/>
        </w:rPr>
      </w:pP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b/>
          <w:bCs/>
          <w:color w:val="000000"/>
          <w:u w:color="000000"/>
        </w:rPr>
        <w:t>7. Starta numuri</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color w:val="000000"/>
          <w:u w:color="000000"/>
        </w:rPr>
        <w:t>Numura cipariem ir jābūt melnā krāsā. Līnijas platums vismaz 40mm. Cipariem jābūt novietotiem uz balta laukuma, kura izmēri ir vismaz 400x400mm, ciparu augstumam jābūt vismaz 300mm. Starta numuriem obligāti jābūt uz abiem automobiļa sāniem.</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color w:val="000000"/>
          <w:u w:color="000000"/>
        </w:rPr>
        <w:t>Bez starta numura dalībnieku nepielaiž pie sacensībām.</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color w:val="000000"/>
          <w:u w:color="000000"/>
        </w:rPr>
        <w:t>Papildus sagatavot numura zīmes, kas novietojamas uz jumta dubļu gadījumā (numuriem uz zīmes jāatrodas abās pusēs).</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b/>
          <w:bCs/>
          <w:color w:val="000000"/>
          <w:u w:color="000000"/>
        </w:rPr>
        <w:t>8. Automobiļa krāsojums un noformējums.</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color w:val="000000"/>
          <w:u w:color="000000"/>
        </w:rPr>
        <w:t xml:space="preserve">Automobiļa krāsojumam un dažādu reklāmu izvietojumam uz tā ierobežojuma nav ar  noteikumu, ka netiek ierobežots vadītāja redzesloks. Uz automašīnas nedrīkst atrasties uzraksts ar necenzētiem vārdiem. Uz abiem priekšējiem spārniem vai aizmugurējos sānu logos ieteicams ievietot braucēja vārdu un uzvārdu ar vismaz 50mm augstiem, kontrastējošas krāsas burtiem. Pirms sacensībām automobilim jābūt tehniskā kārtībā un jābūt skaidri redzamam, ka tas ir sagatavots sacensībām. Pieļaujams, piemēram, saplaisājis priekšējais stikls, ja tas būtiski neiespaido </w:t>
      </w:r>
      <w:proofErr w:type="spellStart"/>
      <w:r w:rsidRPr="00290BE9">
        <w:rPr>
          <w:rFonts w:ascii="Times New Roman" w:hAnsi="Times New Roman" w:cs="Times New Roman"/>
          <w:color w:val="000000"/>
          <w:u w:color="000000"/>
        </w:rPr>
        <w:t>pārredzamību</w:t>
      </w:r>
      <w:proofErr w:type="spellEnd"/>
      <w:r w:rsidRPr="00290BE9">
        <w:rPr>
          <w:rFonts w:ascii="Times New Roman" w:hAnsi="Times New Roman" w:cs="Times New Roman"/>
          <w:color w:val="000000"/>
          <w:u w:color="000000"/>
        </w:rPr>
        <w:t xml:space="preserve"> vadītājam.</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color w:val="000000"/>
          <w:u w:color="000000"/>
        </w:rPr>
        <w:t>Sacensībās netiks ļauts piedalīties ar mašīnām, kurām ir nepilnības, kas tieši ietekmē vadītāja drošību – drošības jostu defekti, sēdekļa un tā stiprinājumu defekti, drošības karkasa defekti, bremžu un stūres sistēmu defekti.</w:t>
      </w:r>
    </w:p>
    <w:p w:rsidR="00D370C4" w:rsidRPr="00290BE9" w:rsidRDefault="00D370C4" w:rsidP="00290BE9">
      <w:pPr>
        <w:autoSpaceDE w:val="0"/>
        <w:autoSpaceDN w:val="0"/>
        <w:adjustRightInd w:val="0"/>
        <w:spacing w:after="140"/>
        <w:rPr>
          <w:rFonts w:ascii="Times New Roman" w:hAnsi="Times New Roman" w:cs="Times New Roman"/>
          <w:color w:val="000000"/>
          <w:u w:color="000000"/>
        </w:rPr>
      </w:pPr>
      <w:r w:rsidRPr="00290BE9">
        <w:rPr>
          <w:rFonts w:ascii="Times New Roman" w:hAnsi="Times New Roman" w:cs="Times New Roman"/>
          <w:b/>
          <w:bCs/>
          <w:color w:val="000000"/>
          <w:u w:color="000000"/>
        </w:rPr>
        <w:t>9. Īpaši gadījumi</w:t>
      </w:r>
    </w:p>
    <w:p w:rsidR="00D370C4" w:rsidRPr="00290BE9" w:rsidRDefault="00D370C4" w:rsidP="00290BE9">
      <w:pPr>
        <w:rPr>
          <w:rFonts w:ascii="Times New Roman" w:hAnsi="Times New Roman" w:cs="Times New Roman"/>
        </w:rPr>
      </w:pPr>
      <w:r w:rsidRPr="00290BE9">
        <w:rPr>
          <w:rFonts w:ascii="Times New Roman" w:hAnsi="Times New Roman" w:cs="Times New Roman"/>
          <w:color w:val="000000"/>
          <w:u w:color="000000"/>
        </w:rPr>
        <w:t>Strīdu gadījumos lēmumu var pieņemt komisija ne mazāk kā trīs amatpersonu (tiesnešu) sastāvā.</w:t>
      </w:r>
    </w:p>
    <w:sectPr w:rsidR="00D370C4" w:rsidRPr="00290BE9" w:rsidSect="005518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6F"/>
    <w:rsid w:val="00290BE9"/>
    <w:rsid w:val="003B2314"/>
    <w:rsid w:val="0055186E"/>
    <w:rsid w:val="007A7A6F"/>
    <w:rsid w:val="00D1149B"/>
    <w:rsid w:val="00D370C4"/>
    <w:rsid w:val="00DB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BFF19"/>
  <w15:chartTrackingRefBased/>
  <w15:docId w15:val="{BB4BB58E-142C-554A-BE30-5A9BEA18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2019-04-18T05:45:00Z</dcterms:created>
  <dcterms:modified xsi:type="dcterms:W3CDTF">2019-04-21T18:40:00Z</dcterms:modified>
</cp:coreProperties>
</file>